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Zdolność kredytowa - co ona właściwie oznacza?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Niezależnie od rodzaju kredytu każdy bank dość drobiazgowo prześwietla finansowe osób wnioskujących. W ostatnim czasie tego roku (2021) pracownicy banków nagle zaczęli żądać dostarczania im świadectw ukończenia uczelni wyższych w celu potwierdzenia wykształcenia u swoich klientów. Ważne w całym procesie decyzyjnym o przyznaniu kredytu jest też zdolność do wzięcia kredytu. &lt;a style="color: #484848;" href="https://kredytybialystok.com/" target="_blank" title="doradca finansowy Białystok"&gt;Niezależni doradcy finansowi&lt;/a&gt; odpowiadają pokrótce na pytanie, czym ona tak naprawdę jest?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zdolność kredytowa z punktu widzenia pracownika banku?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perspektywy doświadczonego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doradcy finansowego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zdolność kredytowa</w:t>
      </w:r>
      <w:r>
        <w:rPr>
          <w:rFonts w:ascii="calibri" w:hAnsi="calibri" w:eastAsia="calibri" w:cs="calibri"/>
          <w:sz w:val="24"/>
          <w:szCs w:val="24"/>
        </w:rPr>
        <w:t xml:space="preserve"> to ważna dana analityczno- finansowa wytyczająca indywidualne informacje finansowe o przyszłym kredytobiorcy. Mianowicie jest to złożony zbiór informacji i prowadzonych na jego podstawie analiz. Jak wiemy, są one niezwykle ważne dla banku udzielającego kredytu.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dokonywaniu oceny </w:t>
      </w:r>
      <w:r>
        <w:rPr>
          <w:rFonts w:ascii="calibri" w:hAnsi="calibri" w:eastAsia="calibri" w:cs="calibri"/>
          <w:sz w:val="24"/>
          <w:szCs w:val="24"/>
          <w:b/>
        </w:rPr>
        <w:t xml:space="preserve">zdolności finansowej do wzięcia kredytu</w:t>
      </w:r>
      <w:r>
        <w:rPr>
          <w:rFonts w:ascii="calibri" w:hAnsi="calibri" w:eastAsia="calibri" w:cs="calibri"/>
          <w:sz w:val="24"/>
          <w:szCs w:val="24"/>
        </w:rPr>
        <w:t xml:space="preserve"> instytucje bankowe biorą pod uwagę:</w:t>
      </w:r>
    </w:p>
    <w:p>
      <w:r>
        <w:rPr>
          <w:rFonts w:ascii="calibri" w:hAnsi="calibri" w:eastAsia="calibri" w:cs="calibri"/>
          <w:sz w:val="24"/>
          <w:szCs w:val="24"/>
        </w:rPr>
        <w:t xml:space="preserve">- miesięczne zarobki osoby osób będących w związku małżeńskim ubiegającej się o dowolny formę kredytu,</w:t>
      </w:r>
    </w:p>
    <w:p>
      <w:r>
        <w:rPr>
          <w:rFonts w:ascii="calibri" w:hAnsi="calibri" w:eastAsia="calibri" w:cs="calibri"/>
          <w:sz w:val="24"/>
          <w:szCs w:val="24"/>
        </w:rPr>
        <w:t xml:space="preserve">- rodzaj umowy: umowa o pracę, kontrakt (B2B, C2C) oraz umowy innego rodzaju,</w:t>
      </w:r>
    </w:p>
    <w:p>
      <w:r>
        <w:rPr>
          <w:rFonts w:ascii="calibri" w:hAnsi="calibri" w:eastAsia="calibri" w:cs="calibri"/>
          <w:sz w:val="24"/>
          <w:szCs w:val="24"/>
        </w:rPr>
        <w:t xml:space="preserve">- staż pracy (lata pracy),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Historia kredytowa wnioskującego zawarta jest m.in. w rejestrach finansowych: BIK, KRD, ale mogą to być również inne bazy podlegające pod KNF (Komisja Nadzoru Finansowego). Należy pamiętać, że jako potencjalni kredytobiorca nie powinniśmy mieć żadnych odnotowanych zaległych płatności w systemie informacji kredytowej. Osoby, których dane są widoczne w rejestrach dłużników, mają zazwyczaj spore problemy przy ubieganiu się o kredyt.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banki najchętniej dają kredyt?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utrzymania gospodarstwa domowego prowadzonego przez cały czas pną się do góry. Dlatego </w:t>
      </w:r>
      <w:r>
        <w:rPr>
          <w:rFonts w:ascii="calibri" w:hAnsi="calibri" w:eastAsia="calibri" w:cs="calibri"/>
          <w:sz w:val="24"/>
          <w:szCs w:val="24"/>
          <w:b/>
        </w:rPr>
        <w:t xml:space="preserve">zdolność kredytowa</w:t>
      </w:r>
      <w:r>
        <w:rPr>
          <w:rFonts w:ascii="calibri" w:hAnsi="calibri" w:eastAsia="calibri" w:cs="calibri"/>
          <w:sz w:val="24"/>
          <w:szCs w:val="24"/>
        </w:rPr>
        <w:t xml:space="preserve"> każdego potencjalnego kredytobiorcy jest nad wyraz skrupulatnie badana przez bank w trakcie rozpatrywania wniosku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 hipoteczny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Instytucje bankowe najczęściej decydują się na udzielenie kredytu parom, które nie posiadają jeszcze na tym etapie wspólnego życia własnych dzieci. Jednak osoby samotne (single, czyli samotne osoby najczęściej w młodym wieku) mają największe problemy przy wnioskowaniu, np. o kredyt hipoteczny. Z kolei małżeństwa mające miesięczne przyzwoite dochody poradzą sobie ze spłatą zobowiązania kredytowego w sytuacji, gdyby jedno ze współmałżonków straciło pracę bądź poważnie zachorowało.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można zwiększyć swoją zdolność kredytową?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na to bardzo wiele sposobów, aby nasza </w:t>
      </w:r>
      <w:r>
        <w:rPr>
          <w:rFonts w:ascii="calibri" w:hAnsi="calibri" w:eastAsia="calibri" w:cs="calibri"/>
          <w:sz w:val="24"/>
          <w:szCs w:val="24"/>
          <w:b/>
        </w:rPr>
        <w:t xml:space="preserve">zdolność kredytowa</w:t>
      </w:r>
      <w:r>
        <w:rPr>
          <w:rFonts w:ascii="calibri" w:hAnsi="calibri" w:eastAsia="calibri" w:cs="calibri"/>
          <w:sz w:val="24"/>
          <w:szCs w:val="24"/>
        </w:rPr>
        <w:t xml:space="preserve"> była większa. Do najważniejszych oraz najskuteczniejszych należą: zmiana albo znalezienie dodatkowej formy zatrudnienia, spłaty bieżących zobowiązań finansowych, a także zlikwidowanie karty kredytowej. Powinniśmy również sprawdzić, czy nasze dane personalne nie zostały wpisane do jednej z istniejących baz dłużników lub, czy nie ma wszczętego wobec nas postępowania skarbowo- egzekucyjnego. Do systemu dłużników możemy trafić, np. z powodu niezapłacenia mandatu drogowego, trwających czynności windykacyjnych, czy chociażby nieuregulowanego abonamentu za telefon.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sam koniec mamy jeszcze jedną uwagę. Pamiętajmy jednocześnie, że banki dla spłaty kredytu w systemie ratalnym mogą ustalić wysokość rat na poziomie nie większym niż 50 - 65 proc. aktualnie otrzymywanego wynagrodzenia przez wnioskodawcę.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edytybialystok.com/" TargetMode="External"/><Relationship Id="rId8" Type="http://schemas.openxmlformats.org/officeDocument/2006/relationships/hyperlink" Target="https://kredytybialystok.com/oferta/kredyt-hipoteczny-bialyst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2024-04-24T03:45:13+02:00</dcterms:created>
  <dcterms:modified xsi:type="dcterms:W3CDTF">2024-04-24T03:45:13+02:00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